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42CF" w:rsidRDefault="000E42CF" w:rsidP="000E4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CF">
        <w:rPr>
          <w:rFonts w:ascii="Times New Roman" w:hAnsi="Times New Roman" w:cs="Times New Roman"/>
          <w:b/>
          <w:sz w:val="24"/>
          <w:szCs w:val="24"/>
        </w:rPr>
        <w:t xml:space="preserve">Информация о предоставляемых поступающим особых </w:t>
      </w:r>
      <w:proofErr w:type="gramStart"/>
      <w:r w:rsidRPr="000E42CF">
        <w:rPr>
          <w:rFonts w:ascii="Times New Roman" w:hAnsi="Times New Roman" w:cs="Times New Roman"/>
          <w:b/>
          <w:sz w:val="24"/>
          <w:szCs w:val="24"/>
        </w:rPr>
        <w:t>правах</w:t>
      </w:r>
      <w:proofErr w:type="gramEnd"/>
      <w:r w:rsidRPr="000E42CF">
        <w:rPr>
          <w:rFonts w:ascii="Times New Roman" w:hAnsi="Times New Roman" w:cs="Times New Roman"/>
          <w:b/>
          <w:sz w:val="24"/>
          <w:szCs w:val="24"/>
        </w:rPr>
        <w:t xml:space="preserve"> и преимуществах при приеме на обучение по программам </w:t>
      </w:r>
      <w:proofErr w:type="spellStart"/>
      <w:r w:rsidRPr="000E42C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0E42CF">
        <w:rPr>
          <w:rFonts w:ascii="Times New Roman" w:hAnsi="Times New Roman" w:cs="Times New Roman"/>
          <w:b/>
          <w:sz w:val="24"/>
          <w:szCs w:val="24"/>
        </w:rPr>
        <w:t xml:space="preserve"> в филиал РГГМУ в г.</w:t>
      </w:r>
      <w:r w:rsidR="0007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2CF">
        <w:rPr>
          <w:rFonts w:ascii="Times New Roman" w:hAnsi="Times New Roman" w:cs="Times New Roman"/>
          <w:b/>
          <w:sz w:val="24"/>
          <w:szCs w:val="24"/>
        </w:rPr>
        <w:t>Туапсе Краснодарского края</w:t>
      </w:r>
    </w:p>
    <w:p w:rsidR="000E42CF" w:rsidRPr="00E24167" w:rsidRDefault="000E42CF" w:rsidP="000E4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>
        <w:rPr>
          <w:rFonts w:ascii="Times New Roman" w:hAnsi="Times New Roman" w:cs="Times New Roman"/>
          <w:sz w:val="24"/>
          <w:szCs w:val="24"/>
        </w:rPr>
        <w:t>27</w:t>
      </w:r>
      <w:r w:rsidRPr="00E24167">
        <w:rPr>
          <w:rFonts w:ascii="Times New Roman" w:hAnsi="Times New Roman" w:cs="Times New Roman"/>
          <w:sz w:val="24"/>
          <w:szCs w:val="24"/>
        </w:rPr>
        <w:t>. Право на прием без вступительных испытаний имеют: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6"/>
      <w:bookmarkEnd w:id="1"/>
      <w:proofErr w:type="gramStart"/>
      <w:r w:rsidRPr="00E24167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соответствующим профилю всероссийской олимпиады школьников или международной олимпиады, - в течение 4 лет, следующих за годом прове</w:t>
      </w:r>
      <w:r>
        <w:rPr>
          <w:rFonts w:ascii="Times New Roman" w:hAnsi="Times New Roman" w:cs="Times New Roman"/>
          <w:sz w:val="24"/>
          <w:szCs w:val="24"/>
        </w:rPr>
        <w:t>дения соответствующей олимпиады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0"/>
      <w:bookmarkEnd w:id="2"/>
      <w:proofErr w:type="gramStart"/>
      <w:r w:rsidRPr="00E24167">
        <w:rPr>
          <w:rFonts w:ascii="Times New Roman" w:hAnsi="Times New Roman" w:cs="Times New Roman"/>
          <w:sz w:val="24"/>
          <w:szCs w:val="24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статьи 5 </w:t>
      </w:r>
      <w:r>
        <w:rPr>
          <w:rFonts w:ascii="Times New Roman" w:hAnsi="Times New Roman" w:cs="Times New Roman"/>
          <w:sz w:val="24"/>
          <w:szCs w:val="24"/>
        </w:rPr>
        <w:t>Федерального закона N 84-ФЗ</w:t>
      </w:r>
      <w:r w:rsidRPr="00E24167">
        <w:rPr>
          <w:rFonts w:ascii="Times New Roman" w:hAnsi="Times New Roman" w:cs="Times New Roman"/>
          <w:sz w:val="24"/>
          <w:szCs w:val="24"/>
        </w:rPr>
        <w:t>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9"/>
      <w:bookmarkEnd w:id="3"/>
      <w:r>
        <w:rPr>
          <w:rFonts w:ascii="Times New Roman" w:hAnsi="Times New Roman" w:cs="Times New Roman"/>
          <w:sz w:val="24"/>
          <w:szCs w:val="24"/>
        </w:rPr>
        <w:t>28</w:t>
      </w:r>
      <w:r w:rsidRPr="00E24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>, оставшихся без попечения родителей, и ветераны боевых действий из числа лиц, указанных в подпунктах 1 - 4 пункта 1 статьи 3 Федерального закона от 12 января 1995 г. N 5-ФЗ "О ветеранах".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1"/>
      <w:bookmarkEnd w:id="4"/>
      <w:r>
        <w:rPr>
          <w:rFonts w:ascii="Times New Roman" w:hAnsi="Times New Roman" w:cs="Times New Roman"/>
          <w:sz w:val="24"/>
          <w:szCs w:val="24"/>
        </w:rPr>
        <w:t>29</w:t>
      </w:r>
      <w:r w:rsidRPr="00E24167">
        <w:rPr>
          <w:rFonts w:ascii="Times New Roman" w:hAnsi="Times New Roman" w:cs="Times New Roman"/>
          <w:sz w:val="24"/>
          <w:szCs w:val="24"/>
        </w:rPr>
        <w:t>. Преимущественное право зачисления пре</w:t>
      </w:r>
      <w:r>
        <w:rPr>
          <w:rFonts w:ascii="Times New Roman" w:hAnsi="Times New Roman" w:cs="Times New Roman"/>
          <w:sz w:val="24"/>
          <w:szCs w:val="24"/>
        </w:rPr>
        <w:t>доставляется следующим лицам: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2) дети-инвалиды, инвалиды I и II групп, которым согласно заключению федерального учреждения медико-социальной экспертизы не противопоказано обучение в </w:t>
      </w:r>
      <w:r>
        <w:rPr>
          <w:rFonts w:ascii="Times New Roman" w:hAnsi="Times New Roman" w:cs="Times New Roman"/>
          <w:sz w:val="24"/>
          <w:szCs w:val="24"/>
        </w:rPr>
        <w:t xml:space="preserve">филиале РГГМУ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Туапсе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I группы, если среднедушевой доход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</w:t>
      </w:r>
      <w:r>
        <w:rPr>
          <w:rFonts w:ascii="Times New Roman" w:hAnsi="Times New Roman" w:cs="Times New Roman"/>
          <w:sz w:val="24"/>
          <w:szCs w:val="24"/>
        </w:rPr>
        <w:t>строфы на Чернобыльской АЭС";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операций и (или) иных мероприятий по борьбе с терроризмом;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6) дети умерших (погибших) Героев Советского Союза, Героев Российской </w:t>
      </w:r>
      <w:r w:rsidRPr="00E24167">
        <w:rPr>
          <w:rFonts w:ascii="Times New Roman" w:hAnsi="Times New Roman" w:cs="Times New Roman"/>
          <w:sz w:val="24"/>
          <w:szCs w:val="24"/>
        </w:rPr>
        <w:lastRenderedPageBreak/>
        <w:t>Федерации и полных кавалеров ордена Славы;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67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</w:t>
      </w:r>
      <w:r>
        <w:rPr>
          <w:rFonts w:ascii="Times New Roman" w:hAnsi="Times New Roman" w:cs="Times New Roman"/>
          <w:sz w:val="24"/>
          <w:szCs w:val="24"/>
        </w:rPr>
        <w:t>предусмотрена военная служба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67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53-ФЗ "О воинской о</w:t>
      </w:r>
      <w:r>
        <w:rPr>
          <w:rFonts w:ascii="Times New Roman" w:hAnsi="Times New Roman" w:cs="Times New Roman"/>
          <w:sz w:val="24"/>
          <w:szCs w:val="24"/>
        </w:rPr>
        <w:t>бязанности и военной службе"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</w:t>
      </w:r>
      <w:r>
        <w:rPr>
          <w:rFonts w:ascii="Times New Roman" w:hAnsi="Times New Roman" w:cs="Times New Roman"/>
          <w:sz w:val="24"/>
          <w:szCs w:val="24"/>
        </w:rPr>
        <w:t>1995 г. N 5-ФЗ "О ветеранах"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67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службы Государственной противопожарной службы);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67">
        <w:rPr>
          <w:rFonts w:ascii="Times New Roman" w:hAnsi="Times New Roman" w:cs="Times New Roman"/>
          <w:sz w:val="24"/>
          <w:szCs w:val="24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региона.</w:t>
      </w:r>
      <w:proofErr w:type="gramEnd"/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3"/>
      <w:bookmarkEnd w:id="5"/>
      <w:r>
        <w:rPr>
          <w:rFonts w:ascii="Times New Roman" w:hAnsi="Times New Roman" w:cs="Times New Roman"/>
          <w:sz w:val="24"/>
          <w:szCs w:val="24"/>
        </w:rPr>
        <w:t>30</w:t>
      </w:r>
      <w:r w:rsidRPr="00E24167">
        <w:rPr>
          <w:rFonts w:ascii="Times New Roman" w:hAnsi="Times New Roman" w:cs="Times New Roman"/>
          <w:sz w:val="24"/>
          <w:szCs w:val="24"/>
        </w:rPr>
        <w:t xml:space="preserve">. Преимущественное право зачисления в </w:t>
      </w:r>
      <w:r>
        <w:rPr>
          <w:rFonts w:ascii="Times New Roman" w:hAnsi="Times New Roman" w:cs="Times New Roman"/>
          <w:sz w:val="24"/>
          <w:szCs w:val="24"/>
        </w:rPr>
        <w:t xml:space="preserve">филиал РГГМУ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Туапсе </w:t>
      </w:r>
      <w:r w:rsidRPr="00E2416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24167">
        <w:rPr>
          <w:rFonts w:ascii="Times New Roman" w:hAnsi="Times New Roman" w:cs="Times New Roman"/>
          <w:sz w:val="24"/>
          <w:szCs w:val="24"/>
        </w:rPr>
        <w:lastRenderedPageBreak/>
        <w:t>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</w:t>
      </w:r>
      <w:r>
        <w:rPr>
          <w:rFonts w:ascii="Times New Roman" w:hAnsi="Times New Roman" w:cs="Times New Roman"/>
          <w:sz w:val="24"/>
          <w:szCs w:val="24"/>
        </w:rPr>
        <w:t xml:space="preserve"> иной государственной службе</w:t>
      </w:r>
      <w:r w:rsidRPr="00E24167">
        <w:rPr>
          <w:rFonts w:ascii="Times New Roman" w:hAnsi="Times New Roman" w:cs="Times New Roman"/>
          <w:sz w:val="24"/>
          <w:szCs w:val="24"/>
        </w:rPr>
        <w:t>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7"/>
      <w:bookmarkEnd w:id="6"/>
      <w:r w:rsidRPr="00E241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 (или) направлениям подготовки, соответствующим профилю олимпиады школьников:</w:t>
      </w:r>
      <w:proofErr w:type="gramEnd"/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78"/>
      <w:bookmarkEnd w:id="7"/>
      <w:r w:rsidRPr="00E24167">
        <w:rPr>
          <w:rFonts w:ascii="Times New Roman" w:hAnsi="Times New Roman" w:cs="Times New Roman"/>
          <w:sz w:val="24"/>
          <w:szCs w:val="24"/>
        </w:rPr>
        <w:t xml:space="preserve">1) прием без вступительных испытаний на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E24167">
        <w:rPr>
          <w:rFonts w:ascii="Times New Roman" w:hAnsi="Times New Roman" w:cs="Times New Roman"/>
          <w:sz w:val="24"/>
          <w:szCs w:val="24"/>
        </w:rPr>
        <w:t xml:space="preserve"> направлениям подготовки, соответствующим профилю олимпиады школьников;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79"/>
      <w:bookmarkEnd w:id="8"/>
      <w:r w:rsidRPr="00E24167">
        <w:rPr>
          <w:rFonts w:ascii="Times New Roman" w:hAnsi="Times New Roman" w:cs="Times New Roman"/>
          <w:sz w:val="24"/>
          <w:szCs w:val="24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N 273-ФЗ </w:t>
      </w:r>
      <w:r w:rsidRPr="00E24167">
        <w:rPr>
          <w:rFonts w:ascii="Times New Roman" w:hAnsi="Times New Roman" w:cs="Times New Roman"/>
          <w:sz w:val="24"/>
          <w:szCs w:val="24"/>
        </w:rPr>
        <w:t>(далее - право на 100 баллов).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Особые права, указанные в </w:t>
      </w:r>
      <w:hyperlink w:anchor="Par278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E241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9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24167">
        <w:rPr>
          <w:rFonts w:ascii="Times New Roman" w:hAnsi="Times New Roman" w:cs="Times New Roman"/>
          <w:sz w:val="24"/>
          <w:szCs w:val="24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ar279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подпункте 2</w:t>
        </w:r>
      </w:hyperlink>
      <w:r w:rsidRPr="00E24167">
        <w:rPr>
          <w:rFonts w:ascii="Times New Roman" w:hAnsi="Times New Roman" w:cs="Times New Roman"/>
          <w:sz w:val="24"/>
          <w:szCs w:val="24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84"/>
      <w:bookmarkEnd w:id="9"/>
      <w:r w:rsidRPr="00E241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4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 xml:space="preserve">Лицам, указанным в </w:t>
      </w:r>
      <w:hyperlink w:anchor="Par225" w:tooltip="33. Право на прием без вступительных испытаний имеют: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27</w:t>
      </w:r>
      <w:r w:rsidRPr="00E241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предоставляется в течение сроков, указанных в </w:t>
      </w:r>
      <w:hyperlink w:anchor="Par225" w:tooltip="33. Право на прием без вступительных испытаний имеют: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27</w:t>
      </w:r>
      <w:r w:rsidRPr="00E241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1 Правил</w:t>
      </w:r>
      <w:r w:rsidRPr="00E24167">
        <w:rPr>
          <w:rFonts w:ascii="Times New Roman" w:hAnsi="Times New Roman" w:cs="Times New Roman"/>
          <w:sz w:val="24"/>
          <w:szCs w:val="24"/>
        </w:rPr>
        <w:t>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направленности, предусмотренного частями 7 и 8 статьи 70 Федерального закона N 273-ФЗ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>, если общеобразовательный предмет или дополнительное вступительное испытание соответствует профилю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4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 xml:space="preserve">Для предоставления победителям и призерам олимпиад школьников особых прав и преимуществ, указанных в </w:t>
      </w:r>
      <w:hyperlink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ту ил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 РГГМУ в г. Туапсе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E24167">
        <w:rPr>
          <w:rFonts w:ascii="Times New Roman" w:hAnsi="Times New Roman" w:cs="Times New Roman"/>
          <w:sz w:val="24"/>
          <w:szCs w:val="24"/>
        </w:rPr>
        <w:t>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E24167">
        <w:rPr>
          <w:rFonts w:ascii="Times New Roman" w:hAnsi="Times New Roman" w:cs="Times New Roman"/>
          <w:sz w:val="24"/>
          <w:szCs w:val="24"/>
        </w:rPr>
        <w:t xml:space="preserve">. Для предоставления особых прав, указанных в </w:t>
      </w:r>
      <w:hyperlink w:anchor="Par226" w:tooltip="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E241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0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 xml:space="preserve">2 пункта </w:t>
        </w:r>
      </w:hyperlink>
      <w:r>
        <w:rPr>
          <w:rFonts w:ascii="Times New Roman" w:hAnsi="Times New Roman" w:cs="Times New Roman"/>
          <w:sz w:val="24"/>
          <w:szCs w:val="24"/>
        </w:rPr>
        <w:t>27</w:t>
      </w:r>
      <w:r w:rsidRPr="00E241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и преимущества, указанного в </w:t>
      </w:r>
      <w:hyperlink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ту ил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филиал РГГМУ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Туапсе </w:t>
      </w:r>
      <w:r w:rsidRPr="00E2416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определяет, что профиль</w:t>
      </w:r>
      <w:r w:rsidRPr="00E24167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 соответствует</w:t>
      </w:r>
      <w:r w:rsidRPr="00E24167">
        <w:rPr>
          <w:rFonts w:ascii="Times New Roman" w:hAnsi="Times New Roman" w:cs="Times New Roman"/>
          <w:sz w:val="24"/>
          <w:szCs w:val="24"/>
        </w:rPr>
        <w:t xml:space="preserve"> направлениям подготовки, </w:t>
      </w:r>
      <w:r>
        <w:rPr>
          <w:rFonts w:ascii="Times New Roman" w:hAnsi="Times New Roman" w:cs="Times New Roman"/>
          <w:sz w:val="24"/>
          <w:szCs w:val="24"/>
        </w:rPr>
        <w:t>если в перечне вступительных испытаний он является приоритетным при ранжировании; профиль</w:t>
      </w:r>
      <w:r w:rsidRPr="00E24167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 соответствует</w:t>
      </w:r>
      <w:r w:rsidRPr="00E24167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и дополнительным вступительным испытаниям</w:t>
      </w:r>
      <w:r>
        <w:rPr>
          <w:rFonts w:ascii="Times New Roman" w:hAnsi="Times New Roman" w:cs="Times New Roman"/>
          <w:sz w:val="24"/>
          <w:szCs w:val="24"/>
        </w:rPr>
        <w:t xml:space="preserve">, если они указаны в перечне вступительных испытаний для поступления в филиал РГГМУ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Туапсе </w:t>
      </w:r>
      <w:r w:rsidRPr="00AD23F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23F6">
        <w:rPr>
          <w:rFonts w:ascii="Times New Roman" w:hAnsi="Times New Roman" w:cs="Times New Roman"/>
          <w:sz w:val="24"/>
          <w:szCs w:val="24"/>
        </w:rPr>
        <w:t>).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E24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 xml:space="preserve">При приеме на обучение по одной образовательной программе особые права,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E24167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02660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2660E"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и преимущество, предусмотренное </w:t>
      </w:r>
      <w:hyperlink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ту ил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не могут различаться при приеме для обучения в </w:t>
      </w:r>
      <w:r>
        <w:rPr>
          <w:rFonts w:ascii="Times New Roman" w:hAnsi="Times New Roman" w:cs="Times New Roman"/>
          <w:sz w:val="24"/>
          <w:szCs w:val="24"/>
        </w:rPr>
        <w:t>РГГМУ</w:t>
      </w:r>
      <w:r w:rsidRPr="00E24167">
        <w:rPr>
          <w:rFonts w:ascii="Times New Roman" w:hAnsi="Times New Roman" w:cs="Times New Roman"/>
          <w:sz w:val="24"/>
          <w:szCs w:val="24"/>
        </w:rPr>
        <w:t xml:space="preserve"> и для обучения в филиале</w:t>
      </w:r>
      <w:r>
        <w:rPr>
          <w:rFonts w:ascii="Times New Roman" w:hAnsi="Times New Roman" w:cs="Times New Roman"/>
          <w:sz w:val="24"/>
          <w:szCs w:val="24"/>
        </w:rPr>
        <w:t xml:space="preserve"> РГГМУ</w:t>
      </w:r>
      <w:r w:rsidRPr="00E24167">
        <w:rPr>
          <w:rFonts w:ascii="Times New Roman" w:hAnsi="Times New Roman" w:cs="Times New Roman"/>
          <w:sz w:val="24"/>
          <w:szCs w:val="24"/>
        </w:rPr>
        <w:t>, при приеме на различные формы обучения, а также при приеме на места в пределах</w:t>
      </w:r>
      <w:r>
        <w:rPr>
          <w:rFonts w:ascii="Times New Roman" w:hAnsi="Times New Roman" w:cs="Times New Roman"/>
          <w:sz w:val="24"/>
          <w:szCs w:val="24"/>
        </w:rPr>
        <w:t xml:space="preserve"> особой квоты</w:t>
      </w:r>
      <w:r w:rsidRPr="00E24167">
        <w:rPr>
          <w:rFonts w:ascii="Times New Roman" w:hAnsi="Times New Roman" w:cs="Times New Roman"/>
          <w:sz w:val="24"/>
          <w:szCs w:val="24"/>
        </w:rPr>
        <w:t>, на основные места в рамках контрольных цифр и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услуг.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E24167">
        <w:rPr>
          <w:rFonts w:ascii="Times New Roman" w:hAnsi="Times New Roman" w:cs="Times New Roman"/>
          <w:sz w:val="24"/>
          <w:szCs w:val="24"/>
        </w:rPr>
        <w:t xml:space="preserve">. Особые права, указанные в </w:t>
      </w:r>
      <w:hyperlink w:anchor="Par277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и преимущество, указанное в </w:t>
      </w:r>
      <w:hyperlink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ту ил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E24167">
        <w:rPr>
          <w:rFonts w:ascii="Times New Roman" w:hAnsi="Times New Roman" w:cs="Times New Roman"/>
          <w:sz w:val="24"/>
          <w:szCs w:val="24"/>
        </w:rPr>
        <w:t xml:space="preserve"> баллов: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</w:t>
      </w:r>
      <w:hyperlink w:anchor="Par278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3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>, - по общеобразовательному предмету, соответствующему профилю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F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23F6">
        <w:rPr>
          <w:rFonts w:ascii="Times New Roman" w:hAnsi="Times New Roman" w:cs="Times New Roman"/>
          <w:sz w:val="24"/>
          <w:szCs w:val="24"/>
        </w:rPr>
        <w:t>);</w:t>
      </w:r>
    </w:p>
    <w:p w:rsidR="000E42CF" w:rsidRPr="00E24167" w:rsidRDefault="000E42CF" w:rsidP="000E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</w:t>
      </w:r>
      <w:hyperlink w:anchor="Par279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3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 xml:space="preserve">, или преимущества, указанного в </w:t>
      </w:r>
      <w:hyperlink w:anchor="Par284" w:tooltip="38. Лицам, указанным в пунктах 33 и 37 Порядка, предоставляется в течение сроков, указанных в пунктах 33 и 37 Порядка, преимущество посредством приравнивания к лицам, набравшим максимальное количество баллов ЕГЭ (100 баллов) по общеобразовательному предмету ил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>, - по общеобразовательному предмету, соответствующему вступительному испытанию.</w:t>
      </w:r>
    </w:p>
    <w:p w:rsidR="000E42CF" w:rsidRDefault="000E42CF"/>
    <w:p w:rsidR="00D25311" w:rsidRDefault="00D25311"/>
    <w:p w:rsidR="00D25311" w:rsidRDefault="00D25311"/>
    <w:p w:rsidR="00D25311" w:rsidRPr="00D25311" w:rsidRDefault="00D25311" w:rsidP="00070737">
      <w:pPr>
        <w:spacing w:after="0" w:line="240" w:lineRule="auto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>Заместитель ответственного секретаря ПК</w:t>
      </w:r>
    </w:p>
    <w:p w:rsidR="00D25311" w:rsidRPr="00D25311" w:rsidRDefault="00070737" w:rsidP="00070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25311" w:rsidRPr="00D25311">
        <w:rPr>
          <w:rFonts w:ascii="Times New Roman" w:hAnsi="Times New Roman" w:cs="Times New Roman"/>
        </w:rPr>
        <w:t>о приему в филиал РГГМУ в г</w:t>
      </w:r>
      <w:proofErr w:type="gramStart"/>
      <w:r w:rsidR="00D25311" w:rsidRPr="00D25311">
        <w:rPr>
          <w:rFonts w:ascii="Times New Roman" w:hAnsi="Times New Roman" w:cs="Times New Roman"/>
        </w:rPr>
        <w:t>.Т</w:t>
      </w:r>
      <w:proofErr w:type="gramEnd"/>
      <w:r w:rsidR="00D25311" w:rsidRPr="00D25311">
        <w:rPr>
          <w:rFonts w:ascii="Times New Roman" w:hAnsi="Times New Roman" w:cs="Times New Roman"/>
        </w:rPr>
        <w:t xml:space="preserve">уапсе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25311" w:rsidRPr="00D25311">
        <w:rPr>
          <w:rFonts w:ascii="Times New Roman" w:hAnsi="Times New Roman" w:cs="Times New Roman"/>
        </w:rPr>
        <w:t>Романец Е.Г.</w:t>
      </w:r>
    </w:p>
    <w:sectPr w:rsidR="00D25311" w:rsidRPr="00D2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2CF"/>
    <w:rsid w:val="00070737"/>
    <w:rsid w:val="000E42CF"/>
    <w:rsid w:val="006A0E4E"/>
    <w:rsid w:val="00D2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grishanova</dc:creator>
  <cp:keywords/>
  <dc:description/>
  <cp:lastModifiedBy>grishanova</cp:lastModifiedBy>
  <cp:revision>2</cp:revision>
  <cp:lastPrinted>2017-07-25T06:18:00Z</cp:lastPrinted>
  <dcterms:created xsi:type="dcterms:W3CDTF">2017-07-25T06:15:00Z</dcterms:created>
  <dcterms:modified xsi:type="dcterms:W3CDTF">2017-07-25T06:22:00Z</dcterms:modified>
</cp:coreProperties>
</file>